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B3" w:rsidRDefault="006A4DB3" w:rsidP="006A4DB3">
      <w:pPr>
        <w:ind w:firstLine="709"/>
        <w:jc w:val="center"/>
        <w:rPr>
          <w:rFonts w:ascii="Times New Roman" w:hAnsi="Times New Roman" w:cs="Times New Roman"/>
          <w:b/>
          <w:bCs/>
          <w:color w:val="20202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pacing w:val="1"/>
          <w:sz w:val="24"/>
          <w:szCs w:val="24"/>
        </w:rPr>
        <w:t>Организационные коммуникации:</w:t>
      </w:r>
    </w:p>
    <w:p w:rsidR="006A4DB3" w:rsidRPr="00CA54F8" w:rsidRDefault="006A4DB3" w:rsidP="006A4D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pacing w:val="1"/>
          <w:sz w:val="24"/>
          <w:szCs w:val="24"/>
        </w:rPr>
        <w:t>1. Внутренние и внешние.</w:t>
      </w:r>
    </w:p>
    <w:p w:rsidR="006A4DB3" w:rsidRPr="00CA54F8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По критерию отношения к границам организации коммуникации 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м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огут быть </w:t>
      </w:r>
      <w:r w:rsidRPr="00CA54F8">
        <w:rPr>
          <w:rFonts w:ascii="Times New Roman" w:hAnsi="Times New Roman" w:cs="Times New Roman"/>
          <w:i/>
          <w:iCs/>
          <w:color w:val="212121"/>
          <w:spacing w:val="1"/>
          <w:sz w:val="24"/>
          <w:szCs w:val="24"/>
        </w:rPr>
        <w:t>внешними</w:t>
      </w:r>
      <w:r>
        <w:rPr>
          <w:rFonts w:ascii="Times New Roman" w:hAnsi="Times New Roman" w:cs="Times New Roman"/>
          <w:i/>
          <w:iCs/>
          <w:color w:val="212121"/>
          <w:spacing w:val="1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i/>
          <w:iCs/>
          <w:color w:val="212121"/>
          <w:spacing w:val="1"/>
          <w:sz w:val="24"/>
          <w:szCs w:val="24"/>
        </w:rPr>
        <w:t xml:space="preserve">и внутренними. 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Внешние коммуникации пе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р</w:t>
      </w:r>
      <w:r w:rsidRPr="00CA54F8">
        <w:rPr>
          <w:rFonts w:ascii="Times New Roman" w:hAnsi="Times New Roman" w:cs="Times New Roman"/>
          <w:color w:val="212121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се</w:t>
      </w:r>
      <w:r w:rsidRPr="00CA54F8">
        <w:rPr>
          <w:rFonts w:ascii="Times New Roman" w:hAnsi="Times New Roman" w:cs="Times New Roman"/>
          <w:color w:val="212121"/>
          <w:spacing w:val="3"/>
          <w:sz w:val="24"/>
          <w:szCs w:val="24"/>
        </w:rPr>
        <w:t>кают границу организации, выходя за её рамки. При этом ис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точ</w:t>
      </w:r>
      <w:r w:rsidRPr="00CA54F8">
        <w:rPr>
          <w:rFonts w:ascii="Times New Roman" w:hAnsi="Times New Roman" w:cs="Times New Roman"/>
          <w:color w:val="212121"/>
          <w:spacing w:val="3"/>
          <w:sz w:val="24"/>
          <w:szCs w:val="24"/>
        </w:rPr>
        <w:t>ник или получатель сообщения находится за пределами орга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низа</w:t>
      </w:r>
      <w:r w:rsidRPr="00CA54F8">
        <w:rPr>
          <w:rFonts w:ascii="Times New Roman" w:hAnsi="Times New Roman" w:cs="Times New Roman"/>
          <w:color w:val="212121"/>
          <w:spacing w:val="4"/>
          <w:sz w:val="24"/>
          <w:szCs w:val="24"/>
        </w:rPr>
        <w:t>ции. Примером может служить пресс-релиз, посылаемый ор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>ган</w:t>
      </w: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изацией в средства массовой информации. А также публичное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выст</w:t>
      </w:r>
      <w:r w:rsidRPr="00CA54F8">
        <w:rPr>
          <w:rFonts w:ascii="Times New Roman" w:hAnsi="Times New Roman" w:cs="Times New Roman"/>
          <w:color w:val="212121"/>
          <w:spacing w:val="4"/>
          <w:sz w:val="24"/>
          <w:szCs w:val="24"/>
        </w:rPr>
        <w:t>упление организационного  представителя  на  пресс-конфе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>ренц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ии, издание информационного бюллетеня для широкой публи</w:t>
      </w:r>
      <w:r>
        <w:rPr>
          <w:rFonts w:ascii="Times New Roman" w:hAnsi="Times New Roman" w:cs="Times New Roman"/>
          <w:color w:val="212121"/>
          <w:sz w:val="24"/>
          <w:szCs w:val="24"/>
        </w:rPr>
        <w:t>ки,</w:t>
      </w: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«дни открытых дверей». Квалифицированное ведение внешних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ко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ммуникаций требует хорошего знания внешней среды организа</w:t>
      </w:r>
      <w:r>
        <w:rPr>
          <w:rFonts w:ascii="Times New Roman" w:hAnsi="Times New Roman" w:cs="Times New Roman"/>
          <w:color w:val="212121"/>
          <w:sz w:val="24"/>
          <w:szCs w:val="24"/>
        </w:rPr>
        <w:t>ц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ии, в том числе знаковых систем, используемых объектами внеш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Pr="00CA54F8">
        <w:rPr>
          <w:rFonts w:ascii="Times New Roman" w:hAnsi="Times New Roman" w:cs="Times New Roman"/>
          <w:color w:val="212121"/>
          <w:spacing w:val="-6"/>
          <w:sz w:val="24"/>
          <w:szCs w:val="24"/>
        </w:rPr>
        <w:t>ней среды.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pacing w:val="1"/>
          <w:sz w:val="24"/>
          <w:szCs w:val="24"/>
        </w:rPr>
      </w:pPr>
      <w:r w:rsidRPr="00CA54F8">
        <w:rPr>
          <w:rFonts w:ascii="Times New Roman" w:hAnsi="Times New Roman" w:cs="Times New Roman"/>
          <w:color w:val="212121"/>
          <w:sz w:val="24"/>
          <w:szCs w:val="24"/>
        </w:rPr>
        <w:t>Внутренние коммуникации осуществляются в рамках самой ор</w:t>
      </w:r>
      <w:r>
        <w:rPr>
          <w:rFonts w:ascii="Times New Roman" w:hAnsi="Times New Roman" w:cs="Times New Roman"/>
          <w:color w:val="212121"/>
          <w:sz w:val="24"/>
          <w:szCs w:val="24"/>
        </w:rPr>
        <w:t>г</w:t>
      </w: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t>анизации — и источник и получатель находятся внутри организа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ц</w:t>
      </w: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t>ии. Корпоративная газета — информационный листок для заня</w:t>
      </w: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softHyphen/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тых, собрания сотрудников подразделений и корпоративные радио 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и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доски объявлений, внутреннее телевидение и внутриорганизационная часть Интернет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gramStart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-п</w:t>
      </w:r>
      <w:proofErr w:type="gramEnd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ространства (</w:t>
      </w:r>
      <w:proofErr w:type="spellStart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Интранет</w:t>
      </w:r>
      <w:proofErr w:type="spellEnd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) относятся к сред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с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твам осуществления внутренних коммуникаций. </w:t>
      </w:r>
    </w:p>
    <w:p w:rsidR="006A4DB3" w:rsidRPr="007F2DCF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  <w:t>2. Личные и неличные.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r w:rsidRPr="00CA54F8">
        <w:rPr>
          <w:rFonts w:ascii="Times New Roman" w:hAnsi="Times New Roman" w:cs="Times New Roman"/>
          <w:color w:val="212121"/>
          <w:spacing w:val="2"/>
          <w:sz w:val="24"/>
          <w:szCs w:val="24"/>
        </w:rPr>
        <w:t>По критерию характера взаимодействия коммуникации могут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быть</w:t>
      </w:r>
      <w:r w:rsidRPr="00CA54F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i/>
          <w:iCs/>
          <w:color w:val="212121"/>
          <w:spacing w:val="-2"/>
          <w:sz w:val="24"/>
          <w:szCs w:val="24"/>
        </w:rPr>
        <w:t xml:space="preserve">личными </w:t>
      </w:r>
      <w:r w:rsidRPr="00CA54F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и </w:t>
      </w:r>
      <w:r w:rsidRPr="00CA54F8">
        <w:rPr>
          <w:rFonts w:ascii="Times New Roman" w:hAnsi="Times New Roman" w:cs="Times New Roman"/>
          <w:i/>
          <w:iCs/>
          <w:color w:val="212121"/>
          <w:spacing w:val="-2"/>
          <w:sz w:val="24"/>
          <w:szCs w:val="24"/>
        </w:rPr>
        <w:t>неличными</w:t>
      </w:r>
      <w:r>
        <w:rPr>
          <w:rFonts w:ascii="Times New Roman" w:hAnsi="Times New Roman" w:cs="Times New Roman"/>
          <w:i/>
          <w:iCs/>
          <w:color w:val="212121"/>
          <w:spacing w:val="-2"/>
          <w:sz w:val="24"/>
          <w:szCs w:val="24"/>
        </w:rPr>
        <w:t>.</w:t>
      </w:r>
      <w:r w:rsidRPr="00CA54F8">
        <w:rPr>
          <w:rFonts w:ascii="Times New Roman" w:hAnsi="Times New Roman" w:cs="Times New Roman"/>
          <w:i/>
          <w:iCs/>
          <w:color w:val="212121"/>
          <w:spacing w:val="-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Личные коммуникации предполагают 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>л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ичный контакт — «</w:t>
      </w:r>
      <w:proofErr w:type="gramStart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персона-персоне</w:t>
      </w:r>
      <w:proofErr w:type="gramEnd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» — при личной встрече, по 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т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елефону или по почте (обычной или электронной). Неличная ком</w:t>
      </w:r>
      <w:r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уникация не предполагает контакта «</w:t>
      </w:r>
      <w:proofErr w:type="gramStart"/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персона—персоне</w:t>
      </w:r>
      <w:proofErr w:type="gramEnd"/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».</w:t>
      </w:r>
    </w:p>
    <w:p w:rsidR="006A4DB3" w:rsidRPr="00E17A2E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>3. Горизонтальные, вертикальные и диагональные.</w:t>
      </w:r>
    </w:p>
    <w:p w:rsidR="006A4DB3" w:rsidRDefault="006A4DB3" w:rsidP="006A4DB3">
      <w:pPr>
        <w:shd w:val="clear" w:color="auto" w:fill="FFFFFF"/>
        <w:tabs>
          <w:tab w:val="left" w:pos="6192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54F8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По направленности коммуникации можно </w:t>
      </w:r>
      <w:proofErr w:type="gramStart"/>
      <w:r w:rsidRPr="00CA54F8">
        <w:rPr>
          <w:rFonts w:ascii="Times New Roman" w:hAnsi="Times New Roman" w:cs="Times New Roman"/>
          <w:color w:val="212121"/>
          <w:spacing w:val="4"/>
          <w:sz w:val="24"/>
          <w:szCs w:val="24"/>
        </w:rPr>
        <w:t>классифицировать</w:t>
      </w:r>
      <w:proofErr w:type="gramEnd"/>
      <w:r w:rsidRPr="00CA54F8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а горизонтальные, вертикальные, диагональные — в зависимости 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 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уровня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или статуса участ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ни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>ко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в</w:t>
      </w:r>
      <w:r w:rsidRPr="00CA54F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. Горизонтальные коммуникации </w:t>
      </w:r>
      <w:r w:rsidRPr="00CA54F8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это коммуникации между лицами одинакового статуса, или </w:t>
      </w:r>
      <w:r>
        <w:rPr>
          <w:rFonts w:ascii="Times New Roman" w:hAnsi="Times New Roman" w:cs="Times New Roman"/>
          <w:color w:val="212121"/>
          <w:spacing w:val="9"/>
          <w:sz w:val="24"/>
          <w:szCs w:val="24"/>
        </w:rPr>
        <w:t>ур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овня в социальной иерархии. 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Вертикальными называют коммуникации между людь</w:t>
      </w:r>
      <w:r>
        <w:rPr>
          <w:rFonts w:ascii="Times New Roman" w:hAnsi="Times New Roman" w:cs="Times New Roman"/>
          <w:color w:val="212121"/>
          <w:sz w:val="24"/>
          <w:szCs w:val="24"/>
        </w:rPr>
        <w:t>ми</w:t>
      </w:r>
      <w:r w:rsidRPr="00CA54F8">
        <w:rPr>
          <w:rFonts w:ascii="Times New Roman" w:hAnsi="Times New Roman" w:cs="Times New Roman"/>
          <w:i/>
          <w:iCs/>
          <w:color w:val="212121"/>
          <w:spacing w:val="1"/>
          <w:sz w:val="24"/>
          <w:szCs w:val="24"/>
        </w:rPr>
        <w:t xml:space="preserve">, 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стоящими на различных ступеньках социальной или организа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цио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нной иерархии - между руководителем компан</w:t>
      </w:r>
      <w:proofErr w:type="gramStart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>ии и ее</w:t>
      </w:r>
      <w:proofErr w:type="gramEnd"/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менед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ж</w:t>
      </w:r>
      <w:r w:rsidRPr="00CA54F8">
        <w:rPr>
          <w:rFonts w:ascii="Times New Roman" w:hAnsi="Times New Roman" w:cs="Times New Roman"/>
          <w:color w:val="212121"/>
          <w:sz w:val="24"/>
          <w:szCs w:val="24"/>
        </w:rPr>
        <w:t>ером. Диагональной является коммуникация участни</w:t>
      </w:r>
      <w:r>
        <w:rPr>
          <w:rFonts w:ascii="Times New Roman" w:hAnsi="Times New Roman" w:cs="Times New Roman"/>
          <w:color w:val="212121"/>
          <w:sz w:val="24"/>
          <w:szCs w:val="24"/>
        </w:rPr>
        <w:t>ков</w:t>
      </w:r>
      <w:r w:rsidRPr="00CA54F8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разных уровней управления, не принадлежащих к одной верти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кали</w:t>
      </w:r>
      <w:r w:rsidRPr="00CA54F8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управления.</w:t>
      </w:r>
      <w:r w:rsidRPr="00CA54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A4DB3" w:rsidRPr="00E17A2E" w:rsidRDefault="006A4DB3" w:rsidP="006A4DB3">
      <w:pPr>
        <w:shd w:val="clear" w:color="auto" w:fill="FFFFFF"/>
        <w:tabs>
          <w:tab w:val="left" w:pos="6192"/>
        </w:tabs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4. Текущие и ситуационные.</w:t>
      </w:r>
    </w:p>
    <w:p w:rsidR="006A4DB3" w:rsidRDefault="006A4DB3" w:rsidP="006A4DB3">
      <w:pPr>
        <w:shd w:val="clear" w:color="auto" w:fill="FFFFFF"/>
        <w:tabs>
          <w:tab w:val="left" w:pos="6192"/>
        </w:tabs>
        <w:ind w:firstLine="709"/>
        <w:jc w:val="both"/>
        <w:rPr>
          <w:rFonts w:ascii="Times New Roman" w:hAnsi="Times New Roman" w:cs="Times New Roman"/>
          <w:color w:val="20202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576B2" wp14:editId="61574E2C">
                <wp:simplePos x="0" y="0"/>
                <wp:positionH relativeFrom="margin">
                  <wp:posOffset>9107170</wp:posOffset>
                </wp:positionH>
                <wp:positionV relativeFrom="paragraph">
                  <wp:posOffset>3843655</wp:posOffset>
                </wp:positionV>
                <wp:extent cx="0" cy="1926590"/>
                <wp:effectExtent l="14605" t="635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65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1pt,302.65pt" to="717.1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Коммуникации могут быть </w:t>
      </w:r>
      <w:r w:rsidRPr="00CA54F8">
        <w:rPr>
          <w:rFonts w:ascii="Times New Roman" w:hAnsi="Times New Roman" w:cs="Times New Roman"/>
          <w:i/>
          <w:iCs/>
          <w:color w:val="202020"/>
          <w:spacing w:val="-2"/>
          <w:sz w:val="24"/>
          <w:szCs w:val="24"/>
        </w:rPr>
        <w:t xml:space="preserve">текущими, 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— осуществляемыми по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br/>
      </w:r>
      <w:r w:rsidRPr="00CA54F8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обычному графику в соответствии с перспективным или </w:t>
      </w:r>
      <w:proofErr w:type="gramStart"/>
      <w:r w:rsidRPr="00CA54F8">
        <w:rPr>
          <w:rFonts w:ascii="Times New Roman" w:hAnsi="Times New Roman" w:cs="Times New Roman"/>
          <w:color w:val="202020"/>
          <w:spacing w:val="4"/>
          <w:sz w:val="24"/>
          <w:szCs w:val="24"/>
        </w:rPr>
        <w:t>средне</w:t>
      </w:r>
      <w:r w:rsidRPr="00CA54F8">
        <w:rPr>
          <w:rFonts w:ascii="Times New Roman" w:hAnsi="Times New Roman" w:cs="Times New Roman"/>
          <w:color w:val="202020"/>
          <w:spacing w:val="4"/>
          <w:sz w:val="24"/>
          <w:szCs w:val="24"/>
        </w:rPr>
        <w:br/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срочным</w:t>
      </w:r>
      <w:proofErr w:type="gramEnd"/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планом. Это, например, регулярный выпуск корпорати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в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ного новостного листа и рассылка его через Интернет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, 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выпуск корпоративной газеты, регуля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рно проводимые   собрания </w:t>
      </w:r>
      <w:r w:rsidRPr="00CA54F8">
        <w:rPr>
          <w:rFonts w:ascii="Times New Roman" w:hAnsi="Times New Roman" w:cs="Times New Roman"/>
          <w:color w:val="202020"/>
          <w:spacing w:val="6"/>
          <w:sz w:val="24"/>
          <w:szCs w:val="24"/>
        </w:rPr>
        <w:t>сотрудников. Ситуационные изменения — кризисы и внезапн</w:t>
      </w:r>
      <w:r>
        <w:rPr>
          <w:rFonts w:ascii="Times New Roman" w:hAnsi="Times New Roman" w:cs="Times New Roman"/>
          <w:color w:val="202020"/>
          <w:spacing w:val="6"/>
          <w:sz w:val="24"/>
          <w:szCs w:val="24"/>
        </w:rPr>
        <w:t>ые</w:t>
      </w:r>
      <w:r w:rsidRPr="00CA54F8">
        <w:rPr>
          <w:rFonts w:ascii="Times New Roman" w:hAnsi="Times New Roman" w:cs="Times New Roman"/>
          <w:color w:val="202020"/>
          <w:spacing w:val="6"/>
          <w:sz w:val="24"/>
          <w:szCs w:val="24"/>
        </w:rPr>
        <w:br/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возможности — вносят изменения в размеренный характер ком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му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никаций,   требуют  экстренных,   ситуационно-детерминированн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ых </w:t>
      </w:r>
      <w:r w:rsidRPr="00CA54F8">
        <w:rPr>
          <w:rFonts w:ascii="Times New Roman" w:hAnsi="Times New Roman" w:cs="Times New Roman"/>
          <w:color w:val="202020"/>
          <w:spacing w:val="-4"/>
          <w:sz w:val="24"/>
          <w:szCs w:val="24"/>
        </w:rPr>
        <w:t>коммуникаций.</w:t>
      </w:r>
    </w:p>
    <w:p w:rsidR="006A4DB3" w:rsidRPr="00CA54F8" w:rsidRDefault="006A4DB3" w:rsidP="006A4DB3">
      <w:pPr>
        <w:shd w:val="clear" w:color="auto" w:fill="FFFFFF"/>
        <w:tabs>
          <w:tab w:val="left" w:pos="6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4"/>
          <w:sz w:val="24"/>
          <w:szCs w:val="24"/>
        </w:rPr>
        <w:t>5. Формальные и неформальные.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ab/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pacing w:val="-2"/>
          <w:sz w:val="24"/>
          <w:szCs w:val="24"/>
        </w:rPr>
      </w:pPr>
      <w:r w:rsidRPr="00CA54F8">
        <w:rPr>
          <w:rFonts w:ascii="Times New Roman" w:hAnsi="Times New Roman" w:cs="Times New Roman"/>
          <w:i/>
          <w:iCs/>
          <w:color w:val="202020"/>
          <w:sz w:val="24"/>
          <w:szCs w:val="24"/>
        </w:rPr>
        <w:t>Формальны</w:t>
      </w:r>
      <w:r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е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коммуникации отличает </w:t>
      </w:r>
      <w:proofErr w:type="gramStart"/>
      <w:r w:rsidRPr="00CA54F8">
        <w:rPr>
          <w:rFonts w:ascii="Times New Roman" w:hAnsi="Times New Roman" w:cs="Times New Roman"/>
          <w:color w:val="202020"/>
          <w:sz w:val="24"/>
          <w:szCs w:val="24"/>
        </w:rPr>
        <w:t>от</w:t>
      </w:r>
      <w:proofErr w:type="gramEnd"/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неформальных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их д</w:t>
      </w:r>
      <w:r>
        <w:rPr>
          <w:rFonts w:ascii="Times New Roman" w:hAnsi="Times New Roman" w:cs="Times New Roman"/>
          <w:color w:val="202020"/>
          <w:sz w:val="24"/>
          <w:szCs w:val="24"/>
        </w:rPr>
        <w:t>о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кументированность, письменная и/или протокольная, регламент</w:t>
      </w:r>
      <w:r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рованная утвержденными инструкциями форма. </w:t>
      </w:r>
      <w:r>
        <w:rPr>
          <w:rFonts w:ascii="Times New Roman" w:hAnsi="Times New Roman" w:cs="Times New Roman"/>
          <w:color w:val="202020"/>
          <w:sz w:val="24"/>
          <w:szCs w:val="24"/>
        </w:rPr>
        <w:t>Н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еформальные коммуникации— </w:t>
      </w:r>
      <w:proofErr w:type="gramStart"/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сл</w:t>
      </w:r>
      <w:proofErr w:type="gramEnd"/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ухи, 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>ин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формация «из уст в уста», достаточно влиятельны в формирова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нии общественного мнения. Примером может служить преднамеренная утечка информации, подхваченная </w:t>
      </w:r>
      <w:r>
        <w:rPr>
          <w:rFonts w:ascii="Times New Roman" w:hAnsi="Times New Roman" w:cs="Times New Roman"/>
          <w:color w:val="202020"/>
          <w:sz w:val="24"/>
          <w:szCs w:val="24"/>
        </w:rPr>
        <w:t>СМИ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.</w:t>
      </w:r>
    </w:p>
    <w:p w:rsidR="006A4DB3" w:rsidRPr="00502C65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2"/>
          <w:sz w:val="24"/>
          <w:szCs w:val="24"/>
        </w:rPr>
        <w:t>6. Электронные и неэлектронные.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A54F8">
        <w:rPr>
          <w:rFonts w:ascii="Times New Roman" w:hAnsi="Times New Roman" w:cs="Times New Roman"/>
          <w:color w:val="202020"/>
          <w:spacing w:val="6"/>
          <w:sz w:val="24"/>
          <w:szCs w:val="24"/>
        </w:rPr>
        <w:t>Электро</w:t>
      </w:r>
      <w:r>
        <w:rPr>
          <w:rFonts w:ascii="Times New Roman" w:hAnsi="Times New Roman" w:cs="Times New Roman"/>
          <w:color w:val="202020"/>
          <w:spacing w:val="6"/>
          <w:sz w:val="24"/>
          <w:szCs w:val="24"/>
        </w:rPr>
        <w:t>нн</w:t>
      </w:r>
      <w:r w:rsidRPr="00CA54F8">
        <w:rPr>
          <w:rFonts w:ascii="Times New Roman" w:hAnsi="Times New Roman" w:cs="Times New Roman"/>
          <w:color w:val="202020"/>
          <w:spacing w:val="6"/>
          <w:sz w:val="24"/>
          <w:szCs w:val="24"/>
        </w:rPr>
        <w:t>ые</w:t>
      </w:r>
      <w:r>
        <w:rPr>
          <w:rFonts w:ascii="Times New Roman" w:hAnsi="Times New Roman" w:cs="Times New Roman"/>
          <w:color w:val="202020"/>
          <w:spacing w:val="6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6"/>
          <w:sz w:val="24"/>
          <w:szCs w:val="24"/>
        </w:rPr>
        <w:t>коммуникации отличает высокая скорость, ад</w:t>
      </w:r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ресность и потенциал широкого масштаба распространения 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формации. Электронные коммуникации являются необходимыми 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не только для активной внешней, но и внутренней работы орган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>и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зации. Это электронная почта, Интернет-представительство ор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га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низации или </w:t>
      </w:r>
      <w:r w:rsidRPr="00CA54F8">
        <w:rPr>
          <w:rFonts w:ascii="Times New Roman" w:hAnsi="Times New Roman" w:cs="Times New Roman"/>
          <w:color w:val="202020"/>
          <w:sz w:val="24"/>
          <w:szCs w:val="24"/>
          <w:lang w:val="en-US"/>
        </w:rPr>
        <w:t>web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-страница персоны, корпоративный информаци</w:t>
      </w:r>
      <w:r>
        <w:rPr>
          <w:rFonts w:ascii="Times New Roman" w:hAnsi="Times New Roman" w:cs="Times New Roman"/>
          <w:color w:val="202020"/>
          <w:sz w:val="24"/>
          <w:szCs w:val="24"/>
        </w:rPr>
        <w:t>он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ный портал, листы рассылки новостей или </w:t>
      </w:r>
      <w:proofErr w:type="spellStart"/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дискусссионные</w:t>
      </w:r>
      <w:proofErr w:type="spellEnd"/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ы,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z w:val="24"/>
          <w:szCs w:val="24"/>
          <w:lang w:val="en-US"/>
        </w:rPr>
        <w:t>web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-конференции и форумы,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lastRenderedPageBreak/>
        <w:t>телеконференции.</w:t>
      </w:r>
    </w:p>
    <w:p w:rsidR="006A4DB3" w:rsidRPr="00E119A7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</w:rPr>
        <w:t xml:space="preserve">7. Монокультурные и </w:t>
      </w:r>
      <w:proofErr w:type="spellStart"/>
      <w:r>
        <w:rPr>
          <w:rFonts w:ascii="Times New Roman" w:hAnsi="Times New Roman" w:cs="Times New Roman"/>
          <w:b/>
          <w:color w:val="202020"/>
          <w:sz w:val="24"/>
          <w:szCs w:val="24"/>
        </w:rPr>
        <w:t>мультикультурные</w:t>
      </w:r>
      <w:proofErr w:type="spellEnd"/>
      <w:r>
        <w:rPr>
          <w:rFonts w:ascii="Times New Roman" w:hAnsi="Times New Roman" w:cs="Times New Roman"/>
          <w:b/>
          <w:color w:val="202020"/>
          <w:sz w:val="24"/>
          <w:szCs w:val="24"/>
        </w:rPr>
        <w:t>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A54F8">
        <w:rPr>
          <w:rFonts w:ascii="Times New Roman" w:hAnsi="Times New Roman" w:cs="Times New Roman"/>
          <w:i/>
          <w:iCs/>
          <w:color w:val="202020"/>
          <w:spacing w:val="1"/>
          <w:sz w:val="24"/>
          <w:szCs w:val="24"/>
        </w:rPr>
        <w:t xml:space="preserve">Монокультурными 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являются коммуникации между участ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ни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ками одной культуры. </w:t>
      </w:r>
      <w:proofErr w:type="spellStart"/>
      <w:r w:rsidRPr="00CA54F8">
        <w:rPr>
          <w:rFonts w:ascii="Times New Roman" w:hAnsi="Times New Roman" w:cs="Times New Roman"/>
          <w:i/>
          <w:iCs/>
          <w:color w:val="202020"/>
          <w:spacing w:val="2"/>
          <w:sz w:val="24"/>
          <w:szCs w:val="24"/>
        </w:rPr>
        <w:t>Мультикулыпурныв</w:t>
      </w:r>
      <w:proofErr w:type="spellEnd"/>
      <w:r w:rsidRPr="00CA54F8">
        <w:rPr>
          <w:rFonts w:ascii="Times New Roman" w:hAnsi="Times New Roman" w:cs="Times New Roman"/>
          <w:i/>
          <w:iCs/>
          <w:color w:val="202020"/>
          <w:spacing w:val="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коммуникации перес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е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кают границы культур, строятся для нескольких </w:t>
      </w:r>
      <w:proofErr w:type="spellStart"/>
      <w:r w:rsidRPr="00CA54F8">
        <w:rPr>
          <w:rFonts w:ascii="Times New Roman" w:hAnsi="Times New Roman" w:cs="Times New Roman"/>
          <w:color w:val="202020"/>
          <w:sz w:val="24"/>
          <w:szCs w:val="24"/>
        </w:rPr>
        <w:t>инокультурных</w:t>
      </w:r>
      <w:proofErr w:type="spellEnd"/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 ау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диторий. К таким коммуникациям можно отнести выступление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в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прессе, которую читают граждане разных стран, рассылку 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п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ре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с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-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релиза в несколько иностранных информационных агентств, Гл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о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бализация бизнеса увеличивает значимость </w:t>
      </w:r>
      <w:proofErr w:type="spellStart"/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мультикультурн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ых</w:t>
      </w:r>
      <w:proofErr w:type="spellEnd"/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коммуникаций и, соответственно, </w:t>
      </w:r>
      <w:proofErr w:type="spellStart"/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мультикультурный</w:t>
      </w:r>
      <w:proofErr w:type="spellEnd"/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аспект квал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>и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фикации </w:t>
      </w:r>
      <w:proofErr w:type="gramStart"/>
      <w:r w:rsidRPr="00CA54F8">
        <w:rPr>
          <w:rFonts w:ascii="Times New Roman" w:hAnsi="Times New Roman" w:cs="Times New Roman"/>
          <w:color w:val="202020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-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специалиста.</w:t>
      </w:r>
    </w:p>
    <w:p w:rsidR="006A4DB3" w:rsidRPr="002C4C99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</w:rPr>
        <w:t>8. Отраслевые и функциональные.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pacing w:val="-4"/>
          <w:sz w:val="24"/>
          <w:szCs w:val="24"/>
        </w:rPr>
      </w:pPr>
      <w:proofErr w:type="gramStart"/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Организация может строить коммуникации с участниками 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разных </w:t>
      </w:r>
      <w:r w:rsidRPr="00CA54F8">
        <w:rPr>
          <w:rFonts w:ascii="Times New Roman" w:hAnsi="Times New Roman" w:cs="Times New Roman"/>
          <w:i/>
          <w:iCs/>
          <w:color w:val="202020"/>
          <w:spacing w:val="1"/>
          <w:sz w:val="24"/>
          <w:szCs w:val="24"/>
        </w:rPr>
        <w:t xml:space="preserve">отраслей 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(на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пример, электроника, </w:t>
      </w:r>
      <w:proofErr w:type="spellStart"/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топ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ливн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-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энергетический комплекс, автомобилестроение) и сфер жизни о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б</w:t>
      </w:r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>щества (бизнес, государство, наука, образование/культура).</w:t>
      </w:r>
      <w:proofErr w:type="gramEnd"/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proofErr w:type="gramStart"/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>Пр</w:t>
      </w:r>
      <w:r>
        <w:rPr>
          <w:rFonts w:ascii="Times New Roman" w:hAnsi="Times New Roman" w:cs="Times New Roman"/>
          <w:color w:val="202020"/>
          <w:spacing w:val="5"/>
          <w:sz w:val="24"/>
          <w:szCs w:val="24"/>
        </w:rPr>
        <w:t>и</w:t>
      </w:r>
      <w:r w:rsidRPr="00CA54F8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этом коммуникации могут иметь </w:t>
      </w:r>
      <w:r>
        <w:rPr>
          <w:rFonts w:ascii="Times New Roman" w:hAnsi="Times New Roman" w:cs="Times New Roman"/>
          <w:color w:val="202020"/>
          <w:sz w:val="24"/>
          <w:szCs w:val="24"/>
        </w:rPr>
        <w:t>функциональный аспект, т.е. отно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ситься к одной из функций управлений — финансовые, маркетинг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овые, кадровые, операционные (производственные), информаци</w:t>
      </w: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softHyphen/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онные.</w:t>
      </w:r>
      <w:proofErr w:type="gramEnd"/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Так, например, пресс-релиз для газеты отрасли электрон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>н</w:t>
      </w:r>
      <w:r w:rsidRPr="00CA54F8">
        <w:rPr>
          <w:rFonts w:ascii="Times New Roman" w:hAnsi="Times New Roman" w:cs="Times New Roman"/>
          <w:color w:val="202020"/>
          <w:spacing w:val="-1"/>
          <w:sz w:val="24"/>
          <w:szCs w:val="24"/>
        </w:rPr>
        <w:t>ых технологий может содержать новости по функции финансов —</w:t>
      </w:r>
      <w:r w:rsidRPr="00CA54F8">
        <w:rPr>
          <w:rFonts w:ascii="Times New Roman" w:hAnsi="Times New Roman" w:cs="Times New Roman"/>
          <w:color w:val="20202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202020"/>
          <w:spacing w:val="-1"/>
          <w:sz w:val="24"/>
          <w:szCs w:val="24"/>
        </w:rPr>
        <w:t>д</w:t>
      </w:r>
      <w:r w:rsidRPr="00CA54F8">
        <w:rPr>
          <w:rFonts w:ascii="Times New Roman" w:hAnsi="Times New Roman" w:cs="Times New Roman"/>
          <w:color w:val="202020"/>
          <w:spacing w:val="-4"/>
          <w:sz w:val="24"/>
          <w:szCs w:val="24"/>
        </w:rPr>
        <w:t>анные об инвестициях в Интернет</w:t>
      </w:r>
      <w:r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п</w:t>
      </w:r>
      <w:r w:rsidRPr="00CA54F8">
        <w:rPr>
          <w:rFonts w:ascii="Times New Roman" w:hAnsi="Times New Roman" w:cs="Times New Roman"/>
          <w:color w:val="202020"/>
          <w:spacing w:val="-4"/>
          <w:sz w:val="24"/>
          <w:szCs w:val="24"/>
        </w:rPr>
        <w:t>роекты.</w:t>
      </w:r>
    </w:p>
    <w:p w:rsidR="006A4DB3" w:rsidRPr="00CA54F8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4"/>
          <w:sz w:val="24"/>
          <w:szCs w:val="24"/>
        </w:rPr>
        <w:t>9. Локальные, региональные, национальные и глобальные.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ab/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pacing w:val="-19"/>
          <w:sz w:val="24"/>
          <w:szCs w:val="24"/>
        </w:rPr>
      </w:pP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По критерию масштаба коммуникации могут быть локальными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(м</w:t>
      </w:r>
      <w:r w:rsidRPr="00CA54F8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естными), региональными, национальными, глобальными. Так, </w:t>
      </w:r>
      <w:proofErr w:type="spellStart"/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апример</w:t>
      </w:r>
      <w:proofErr w:type="spellEnd"/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, статья в местной газете охватывает местную аудито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>рию</w:t>
      </w:r>
      <w:r w:rsidRPr="00CA54F8">
        <w:rPr>
          <w:rFonts w:ascii="Times New Roman" w:hAnsi="Times New Roman" w:cs="Times New Roman"/>
          <w:i/>
          <w:iCs/>
          <w:color w:val="202020"/>
          <w:spacing w:val="2"/>
          <w:sz w:val="24"/>
          <w:szCs w:val="24"/>
        </w:rPr>
        <w:t xml:space="preserve">, 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а видеорепортаж телекомпании </w:t>
      </w:r>
      <w:r w:rsidRPr="00CA54F8">
        <w:rPr>
          <w:rFonts w:ascii="Times New Roman" w:hAnsi="Times New Roman" w:cs="Times New Roman"/>
          <w:i/>
          <w:iCs/>
          <w:color w:val="202020"/>
          <w:spacing w:val="2"/>
          <w:sz w:val="24"/>
          <w:szCs w:val="24"/>
          <w:lang w:val="en-US"/>
        </w:rPr>
        <w:t>CNN</w:t>
      </w:r>
      <w:r w:rsidRPr="00CA54F8">
        <w:rPr>
          <w:rFonts w:ascii="Times New Roman" w:hAnsi="Times New Roman" w:cs="Times New Roman"/>
          <w:i/>
          <w:iCs/>
          <w:color w:val="202020"/>
          <w:spacing w:val="2"/>
          <w:sz w:val="24"/>
          <w:szCs w:val="24"/>
        </w:rPr>
        <w:t xml:space="preserve"> 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— глобальную </w:t>
      </w:r>
      <w:proofErr w:type="spellStart"/>
      <w:proofErr w:type="gramStart"/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аудито-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р</w:t>
      </w:r>
      <w:r w:rsidRPr="00CA54F8">
        <w:rPr>
          <w:rFonts w:ascii="Times New Roman" w:hAnsi="Times New Roman" w:cs="Times New Roman"/>
          <w:color w:val="202020"/>
          <w:spacing w:val="-19"/>
          <w:sz w:val="24"/>
          <w:szCs w:val="24"/>
        </w:rPr>
        <w:t>ию</w:t>
      </w:r>
      <w:proofErr w:type="spellEnd"/>
      <w:proofErr w:type="gramEnd"/>
      <w:r w:rsidRPr="00CA54F8">
        <w:rPr>
          <w:rFonts w:ascii="Times New Roman" w:hAnsi="Times New Roman" w:cs="Times New Roman"/>
          <w:color w:val="202020"/>
          <w:spacing w:val="-19"/>
          <w:sz w:val="24"/>
          <w:szCs w:val="24"/>
        </w:rPr>
        <w:t>.</w:t>
      </w:r>
    </w:p>
    <w:p w:rsidR="006A4DB3" w:rsidRPr="00C3669E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19"/>
          <w:sz w:val="24"/>
          <w:szCs w:val="24"/>
        </w:rPr>
        <w:t xml:space="preserve">10. Индивидуальные и институциональные. 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</w:rPr>
      </w:pP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Организация может строить </w:t>
      </w:r>
      <w:proofErr w:type="gramStart"/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коммуникации</w:t>
      </w:r>
      <w:proofErr w:type="gramEnd"/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как с отдельными 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ли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>чностями, так и с организациями. Этот аспект коммуникаций ва</w:t>
      </w:r>
      <w:r>
        <w:rPr>
          <w:rFonts w:ascii="Times New Roman" w:hAnsi="Times New Roman" w:cs="Times New Roman"/>
          <w:color w:val="202020"/>
          <w:sz w:val="24"/>
          <w:szCs w:val="24"/>
        </w:rPr>
        <w:t>же</w:t>
      </w:r>
      <w:r w:rsidRPr="00CA54F8">
        <w:rPr>
          <w:rFonts w:ascii="Times New Roman" w:hAnsi="Times New Roman" w:cs="Times New Roman"/>
          <w:color w:val="202020"/>
          <w:sz w:val="24"/>
          <w:szCs w:val="24"/>
        </w:rPr>
        <w:t xml:space="preserve">н в работе с потребителями, общественными объединениями, </w:t>
      </w:r>
      <w:r>
        <w:rPr>
          <w:rFonts w:ascii="Times New Roman" w:hAnsi="Times New Roman" w:cs="Times New Roman"/>
          <w:color w:val="202020"/>
          <w:sz w:val="24"/>
          <w:szCs w:val="24"/>
        </w:rPr>
        <w:t>про</w:t>
      </w:r>
      <w:r w:rsidRPr="00CA54F8">
        <w:rPr>
          <w:rFonts w:ascii="Times New Roman" w:hAnsi="Times New Roman" w:cs="Times New Roman"/>
          <w:color w:val="202020"/>
          <w:spacing w:val="-1"/>
          <w:sz w:val="24"/>
          <w:szCs w:val="24"/>
        </w:rPr>
        <w:t>фессиональными сообществами.</w:t>
      </w:r>
    </w:p>
    <w:p w:rsidR="006A4DB3" w:rsidRPr="009231DB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1"/>
          <w:sz w:val="24"/>
          <w:szCs w:val="24"/>
        </w:rPr>
        <w:t>11. Вербальные и невербальные.</w:t>
      </w:r>
    </w:p>
    <w:p w:rsidR="006A4DB3" w:rsidRDefault="006A4DB3" w:rsidP="006A4D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pacing w:val="-2"/>
          <w:sz w:val="24"/>
          <w:szCs w:val="24"/>
        </w:rPr>
      </w:pPr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По критерию преобладающей </w:t>
      </w:r>
      <w:proofErr w:type="gramStart"/>
      <w:r w:rsidRPr="00CA54F8">
        <w:rPr>
          <w:rFonts w:ascii="Times New Roman" w:hAnsi="Times New Roman" w:cs="Times New Roman"/>
          <w:color w:val="202020"/>
          <w:spacing w:val="1"/>
          <w:sz w:val="24"/>
          <w:szCs w:val="24"/>
        </w:rPr>
        <w:t>системы кодирования идеи со</w:t>
      </w:r>
      <w:r>
        <w:rPr>
          <w:rFonts w:ascii="Times New Roman" w:hAnsi="Times New Roman" w:cs="Times New Roman"/>
          <w:color w:val="202020"/>
          <w:spacing w:val="1"/>
          <w:sz w:val="24"/>
          <w:szCs w:val="24"/>
        </w:rPr>
        <w:t>об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щения коммуникации</w:t>
      </w:r>
      <w:proofErr w:type="gramEnd"/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можно условно разделить на вербальные 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и </w:t>
      </w:r>
      <w:r w:rsidRPr="00CA54F8">
        <w:rPr>
          <w:rFonts w:ascii="Times New Roman" w:hAnsi="Times New Roman" w:cs="Times New Roman"/>
          <w:color w:val="202020"/>
          <w:spacing w:val="3"/>
          <w:sz w:val="24"/>
          <w:szCs w:val="24"/>
        </w:rPr>
        <w:t>невербальные (не речевые). Вербальные и невер</w:t>
      </w:r>
      <w:r>
        <w:rPr>
          <w:rFonts w:ascii="Times New Roman" w:hAnsi="Times New Roman" w:cs="Times New Roman"/>
          <w:color w:val="202020"/>
          <w:spacing w:val="3"/>
          <w:sz w:val="24"/>
          <w:szCs w:val="24"/>
        </w:rPr>
        <w:t>бал</w:t>
      </w:r>
      <w:r w:rsidRPr="00CA54F8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ьные аспекты организационных коммуникаций имеют особое </w:t>
      </w:r>
      <w:r>
        <w:rPr>
          <w:rFonts w:ascii="Times New Roman" w:hAnsi="Times New Roman" w:cs="Times New Roman"/>
          <w:color w:val="202020"/>
          <w:spacing w:val="-1"/>
          <w:sz w:val="24"/>
          <w:szCs w:val="24"/>
        </w:rPr>
        <w:t>з</w:t>
      </w:r>
      <w:r w:rsidRPr="00CA54F8">
        <w:rPr>
          <w:rFonts w:ascii="Times New Roman" w:hAnsi="Times New Roman" w:cs="Times New Roman"/>
          <w:color w:val="202020"/>
          <w:spacing w:val="2"/>
          <w:sz w:val="24"/>
          <w:szCs w:val="24"/>
        </w:rPr>
        <w:t>начение в силу своей универсальности — они присущи всем ти</w:t>
      </w:r>
      <w:r>
        <w:rPr>
          <w:rFonts w:ascii="Times New Roman" w:hAnsi="Times New Roman" w:cs="Times New Roman"/>
          <w:color w:val="202020"/>
          <w:spacing w:val="2"/>
          <w:sz w:val="24"/>
          <w:szCs w:val="24"/>
        </w:rPr>
        <w:t>па</w:t>
      </w:r>
      <w:r w:rsidRPr="00CA54F8">
        <w:rPr>
          <w:rFonts w:ascii="Times New Roman" w:hAnsi="Times New Roman" w:cs="Times New Roman"/>
          <w:color w:val="202020"/>
          <w:spacing w:val="-2"/>
          <w:sz w:val="24"/>
          <w:szCs w:val="24"/>
        </w:rPr>
        <w:t>м коммуникаций в ПР.</w:t>
      </w:r>
    </w:p>
    <w:p w:rsidR="00995ACB" w:rsidRDefault="00995ACB">
      <w:bookmarkStart w:id="0" w:name="_GoBack"/>
      <w:bookmarkEnd w:id="0"/>
    </w:p>
    <w:sectPr w:rsidR="0099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B3"/>
    <w:rsid w:val="006A4DB3"/>
    <w:rsid w:val="009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2020-10-07T07:00:00Z</dcterms:created>
  <dcterms:modified xsi:type="dcterms:W3CDTF">2020-10-07T07:01:00Z</dcterms:modified>
</cp:coreProperties>
</file>